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BC" w:rsidRPr="00934308" w:rsidRDefault="00797328" w:rsidP="00B818BC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495300</wp:posOffset>
            </wp:positionV>
            <wp:extent cx="2085975" cy="16478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2085975" cy="164782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818BC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B818BC" w:rsidRPr="00934308">
        <w:rPr>
          <w:rFonts w:ascii="Times New Roman" w:hAnsi="Times New Roman"/>
          <w:lang w:val="ru-RU"/>
        </w:rPr>
        <w:br/>
      </w:r>
      <w:r w:rsidR="00B818BC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B818BC" w:rsidRPr="00934308">
        <w:rPr>
          <w:rFonts w:ascii="Times New Roman" w:hAnsi="Times New Roman"/>
          <w:lang w:val="ru-RU"/>
        </w:rPr>
        <w:br/>
      </w:r>
      <w:r w:rsidR="00B818BC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B818BC" w:rsidRPr="00797328" w:rsidTr="001949D4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18BC" w:rsidRPr="00934308" w:rsidRDefault="00B818BC" w:rsidP="001949D4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5116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18BC" w:rsidRPr="00413509" w:rsidRDefault="00B818BC" w:rsidP="001949D4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947AB1" w:rsidRPr="00B818BC" w:rsidRDefault="00C10DD8">
      <w:pPr>
        <w:pStyle w:val="1"/>
        <w:jc w:val="center"/>
        <w:rPr>
          <w:rFonts w:hAnsi="Times New Roman" w:cs="Times New Roman"/>
          <w:color w:val="000000"/>
          <w:lang w:val="ru-RU"/>
        </w:rPr>
      </w:pPr>
      <w:r w:rsidRPr="00B818BC">
        <w:rPr>
          <w:rFonts w:hAnsi="Times New Roman" w:cs="Times New Roman"/>
          <w:color w:val="000000"/>
          <w:lang w:val="ru-RU"/>
        </w:rPr>
        <w:t>Должностная инструкция руководителя образовательной организации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1.1. Должность 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организации (далее – ОО) относится к категории руководителей.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1.2. На должность 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ОО назначается лицо, имеющее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818BC">
        <w:rPr>
          <w:i/>
          <w:iCs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ОО назначается и освобождается от должности учредителем ОО (уполномоченным им органом) в порядке, предусмотренном законодательством РФ.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1.4. В своей деятельности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ОО руководствуется законодательством РФ и иными нормативными правовыми актами РФ, органов государственной власти субъектов РФ, органов местного самоуправления, приказами и распоряжением органов, осуществляющих управление в сфере образования, уставом и иными локальными нормативными актами ОО.</w:t>
      </w:r>
    </w:p>
    <w:p w:rsidR="00947AB1" w:rsidRDefault="00C10D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Руководитель ОО должен знать: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РФ;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образовательную, физкультурно-спортивную деятельность;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педагогику;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психологию;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достижения современной психолого-педагогической науки и практики;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теорию и методы управления образовательными системами;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технологии диагностики причин конфликтных ситуаций, их профилактики и разрешения;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способы организации финансово-хозяйственной деятельности ОО;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менеджмента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7AB1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основы управления проектами;</w:t>
      </w:r>
    </w:p>
    <w:p w:rsidR="00947AB1" w:rsidRPr="00B818BC" w:rsidRDefault="00C10D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ОО;</w:t>
      </w:r>
    </w:p>
    <w:p w:rsidR="00947AB1" w:rsidRPr="00B818BC" w:rsidRDefault="00C10DD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Руководитель ОО выполняет следующие должностные обязанности: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осуществляет руководство ОО в соответствии с законами и иными нормативными правовыми актами, уставом ОО;</w:t>
      </w:r>
    </w:p>
    <w:p w:rsidR="00947AB1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обеспечивает системную образовательную (учебно-воспитательную) и административно-хозяйственную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реализацию федерального государственного образовательного стандарта, федеральных государственных требований (ФГОС);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формирует контингенты обучающихся, воспитанников, обеспечивает охрану их жизни и здоровья во время образовательного процесса, соблюдение прав и свобод обучающихся, воспитанников и работников ОО в установленном законодательством РФ порядке;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определяет стратегию, цели и задачи развития ОО, принимает решения о программном планировании его работы, участии ОО в различных программах и проектах, обеспечивает соблюдение требований, предъявляемых к условиям образовательного процесса, образовательным программам, результатам деятельности ОО и к качеству образования, непрерывное повышение качества образования в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объективность оценки качества образования обучающихся, воспитанников в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совместно с советом ОО и общественными организациями осуществляет разработку, утверждение и реализацию программ развития ОО, образовательной программы ОО, учебных планов, учебных программ курсов, дисциплин, годовых 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календарных учебных графиков, устава и правил внутреннего трудового распорядка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создает условия для внедрения инноваций, обеспечивает формирование и реализацию инициатив работников ОО, направленных на улучшение работы ОО и повышение качества образования, поддерживает благоприятный морально-психологический климат в коллективе;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своевременно знакомит работников с законодательными и иными нормативными правовыми актами, регламентирующими деятельность образовательных учреждений, локальными нормативными актами;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 пределах своих полномочий распоряжается бюджетными средствами, обеспечивает результативность и эффективность их использования;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 пределах установленных средств формирует фонд оплаты труда с разделением его на базовую и стимулирующую части;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утверждает структуру и штатное расписание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решает кадровые, административные, финансовые, хозяйственные и иные вопросы в соответствии с уставом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осуществляет подбор и расстановку кадров;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создает условия для непрерывного повышения квалификации работников;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установление заработной платы работникам ОО, в т. ч. стимулирующей части (надбавок, доплат к окладам (должностным окладам), ставкам заработной платы работников),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 ОО, трудовыми договорами;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обеспечению безопасности и условий труда, соответствующих требованиям охраны труда;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принимает меры по обеспечению квалифицированными кадрами, рациональному использованию и развитию их профессиональных знаний и опыта, обеспечивает формирование резерва кадров в целях замещения вакантных должностей в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организует и координирует реализацию мер по повышению мотивации работников к качественному труду, в т. ч. на основе их материального стимулирования, по повышению престижности труда в ОО, рационализации управления и укреплению дисциплины труда;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создает условия, обеспечивающие участие работников в управлении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принимает локальные нормативные акты ОО, содержащие нормы трудового права (в т. ч. по вопросам установления системы оплаты труда) с учетом мнения представительного органа работников;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планирует, координирует и контролирует работу структурных подразделений, педагогических и других работников ОО;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эффективное взаимодействие и сотрудничество с органами государственной власти и местного самоуправления, предприятиями, организациями, общественностью, родителями (лицами, их заменяющими), гражданами;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представляет ОО в государственных, муниципальных, общественных и иных органах, учреждениях и организациях;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содействует деятельности учительских (педагогических), психологических организаций и методических объединений, общественных (в т. ч. детских и молодежных) организаций;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учет, сохранность и пополнение учебно-материальной базы ОО, соблюдение в нем правил санитарно-гигиенического режима и охраны труда, учет и хранение документации, привлечение для осуществления деятельности, предусмотренной уставом ОО, средств из дополнительных источников финансирования;</w:t>
      </w:r>
    </w:p>
    <w:p w:rsidR="00947AB1" w:rsidRPr="00B818BC" w:rsidRDefault="00C10D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обеспечивает представление учредителю ежегодного отчета о поступлении, расходовании финансовых и материальных средств и публичного отчета о деятельности ОО в целом;</w:t>
      </w:r>
    </w:p>
    <w:p w:rsidR="00947AB1" w:rsidRPr="00B818BC" w:rsidRDefault="00C10DD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выполняет правила по охране труда и пожарной безопасности.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ОО имеет право: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 порядке, определенном уставом, присутствовать на занятиях и мероприятиях, проводимых с обучающимися, воспитанниками, их родителями (лицами, их заменяющими), работниками ОО;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 пределах своей компетенции давать распоряжения, указания работникам ОО и требовать их исполнения;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законодательством РФ привлекать к дисциплинарной ответственности работников ОО за проступки, </w:t>
      </w:r>
      <w:proofErr w:type="spell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дезорганизующие</w:t>
      </w:r>
      <w:proofErr w:type="spellEnd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учебно-воспитательный процесс, неисполнение или ненадлежащее исполнение ими без уважительных причин должностных обязанностей, нарушение устава, правил внутреннего трудового распорядка ОО, распоряжений и указаний, принятых в пределах своей компетенции;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привлекать к дисциплинарной ответственности обучающихся, воспитанников за проступки, создающие угрозу жизни и здоровью окружающих, а также </w:t>
      </w:r>
      <w:proofErr w:type="spell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дезорганизующие</w:t>
      </w:r>
      <w:proofErr w:type="spellEnd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учебно-воспитательный процесс в порядке, установленном уставом ОО и правилами поведения обучающихся, воспитанников;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в случае производственной необходимости переводить работников на не обусловленную трудовым договором работу в том же учреждении в соответствии с трудовым законодательством РФ;</w:t>
      </w:r>
    </w:p>
    <w:p w:rsidR="00947AB1" w:rsidRPr="00B818BC" w:rsidRDefault="00C10DD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давать полную информацию о деятельности ОО учредителю, уполномоченному им органу;</w:t>
      </w:r>
    </w:p>
    <w:p w:rsidR="00947AB1" w:rsidRPr="00B818BC" w:rsidRDefault="00C10DD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сообщать в порядке, установленном законодательством, сведения об ОО в средства массовой информации, представителям педагогической науки, общественности.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i/>
          <w:iCs/>
          <w:color w:val="000000"/>
          <w:sz w:val="24"/>
          <w:szCs w:val="24"/>
          <w:lang w:val="ru-RU"/>
        </w:rPr>
        <w:t>Руководитель</w:t>
      </w: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 ОО несет ответственность:</w:t>
      </w:r>
    </w:p>
    <w:p w:rsidR="00947AB1" w:rsidRPr="00B818BC" w:rsidRDefault="00C10DD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 неисполнение или ненадлежащее исполнение своих обязанностей – в соответствии с действующим трудовым законодательством;</w:t>
      </w:r>
    </w:p>
    <w:p w:rsidR="00947AB1" w:rsidRPr="00B818BC" w:rsidRDefault="00C10DD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за реализацию образовательных программ в соответствии с учебным планом и графиком учебного процесса, за качество образования выпускников, жизнь и здоровье обучающихся, воспитанников, соблюдение прав и свобод обучающихся, воспитанников и работников учреждения во время образовательного процесса – в установленном законодательством РФ порядке;</w:t>
      </w:r>
      <w:proofErr w:type="gramEnd"/>
    </w:p>
    <w:p w:rsidR="00947AB1" w:rsidRPr="00B818BC" w:rsidRDefault="00C10DD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за правонарушения, совершенные в период осуществления своей деятельности, – в соответствии с действующим гражданским, административным и уголовным законодательством РФ;</w:t>
      </w:r>
    </w:p>
    <w:p w:rsidR="00947AB1" w:rsidRPr="00B818BC" w:rsidRDefault="00C10DD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за причинение материального ущерба – в соответствии с действующим законодательством РФ.</w:t>
      </w:r>
    </w:p>
    <w:p w:rsidR="00947AB1" w:rsidRPr="00B818BC" w:rsidRDefault="00947AB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 xml:space="preserve">С инструкцией </w:t>
      </w:r>
      <w:proofErr w:type="gramStart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proofErr w:type="gramEnd"/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7AB1" w:rsidRPr="00B818BC" w:rsidRDefault="00C10D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18BC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94"/>
        <w:gridCol w:w="423"/>
        <w:gridCol w:w="3535"/>
      </w:tblGrid>
      <w:tr w:rsidR="00947AB1" w:rsidRPr="00797328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Pr="005116E8" w:rsidRDefault="00947AB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Pr="005116E8" w:rsidRDefault="00947A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Pr="005116E8" w:rsidRDefault="00947AB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7AB1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C10D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  <w:p w:rsidR="00947AB1" w:rsidRDefault="00C10D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03.02.2020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947A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C10D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 И. О.)</w:t>
            </w:r>
          </w:p>
        </w:tc>
      </w:tr>
      <w:tr w:rsidR="00947AB1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C10D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947A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AB1" w:rsidRDefault="00947A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7AB1" w:rsidRDefault="00947AB1">
      <w:pPr>
        <w:rPr>
          <w:rFonts w:hAnsi="Times New Roman" w:cs="Times New Roman"/>
          <w:color w:val="000000"/>
          <w:sz w:val="24"/>
          <w:szCs w:val="24"/>
        </w:rPr>
      </w:pPr>
    </w:p>
    <w:sectPr w:rsidR="00947AB1" w:rsidSect="00947A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6D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AC72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5C3F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D335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7D7D"/>
    <w:rsid w:val="002D33B1"/>
    <w:rsid w:val="002D3591"/>
    <w:rsid w:val="003514A0"/>
    <w:rsid w:val="004F7E17"/>
    <w:rsid w:val="005116E8"/>
    <w:rsid w:val="005A05CE"/>
    <w:rsid w:val="00653AF6"/>
    <w:rsid w:val="00797328"/>
    <w:rsid w:val="00947AB1"/>
    <w:rsid w:val="00B73A5A"/>
    <w:rsid w:val="00B818BC"/>
    <w:rsid w:val="00C10DD8"/>
    <w:rsid w:val="00E438A1"/>
    <w:rsid w:val="00F01E19"/>
    <w:rsid w:val="00F74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818BC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73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Express_2020</cp:lastModifiedBy>
  <cp:revision>4</cp:revision>
  <cp:lastPrinted>2021-10-27T07:39:00Z</cp:lastPrinted>
  <dcterms:created xsi:type="dcterms:W3CDTF">2011-11-02T04:15:00Z</dcterms:created>
  <dcterms:modified xsi:type="dcterms:W3CDTF">2022-09-26T12:34:00Z</dcterms:modified>
</cp:coreProperties>
</file>